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B533BB" w14:textId="77777777" w:rsidR="0033485A" w:rsidRDefault="007651AB" w:rsidP="007651AB">
      <w:pPr>
        <w:pStyle w:val="Nadpis1"/>
        <w:jc w:val="center"/>
        <w:rPr>
          <w:b/>
          <w:color w:val="000000" w:themeColor="text1"/>
        </w:rPr>
      </w:pPr>
      <w:r w:rsidRPr="007651AB">
        <w:rPr>
          <w:b/>
          <w:color w:val="000000" w:themeColor="text1"/>
        </w:rPr>
        <w:t>Novinky značky Jika nadchnou nadčasovým designem</w:t>
      </w:r>
    </w:p>
    <w:p w14:paraId="3C8E59A9" w14:textId="77777777" w:rsidR="007651AB" w:rsidRDefault="007651AB" w:rsidP="007651AB"/>
    <w:p w14:paraId="3C12823C" w14:textId="3DD57E16" w:rsidR="00845ACE" w:rsidRDefault="009B537E" w:rsidP="00845ACE">
      <w:pPr>
        <w:jc w:val="both"/>
        <w:rPr>
          <w:b/>
          <w:sz w:val="24"/>
        </w:rPr>
      </w:pPr>
      <w:r>
        <w:rPr>
          <w:sz w:val="24"/>
        </w:rPr>
        <w:t>24</w:t>
      </w:r>
      <w:bookmarkStart w:id="0" w:name="_GoBack"/>
      <w:bookmarkEnd w:id="0"/>
      <w:r w:rsidR="007651AB" w:rsidRPr="00404CD9">
        <w:rPr>
          <w:sz w:val="24"/>
        </w:rPr>
        <w:t>. 4. 2019</w:t>
      </w:r>
      <w:r w:rsidR="007651AB" w:rsidRPr="00845ACE">
        <w:rPr>
          <w:b/>
          <w:sz w:val="24"/>
        </w:rPr>
        <w:t xml:space="preserve"> – </w:t>
      </w:r>
      <w:r w:rsidR="00845ACE" w:rsidRPr="00845ACE">
        <w:rPr>
          <w:b/>
          <w:sz w:val="24"/>
        </w:rPr>
        <w:t>Česká značka koupelnového vybavení Jika uvádí v letošním roce na trh hned několik novinek. Série Mio, která je oblíbená pro svůj příjemný harmonický design, přichází s novou řadou nábytku a umyvadel Mio-N. Ta byla navržena</w:t>
      </w:r>
      <w:r w:rsidR="00FC691A">
        <w:rPr>
          <w:b/>
          <w:sz w:val="24"/>
        </w:rPr>
        <w:t xml:space="preserve"> ve spolupráci s</w:t>
      </w:r>
      <w:r w:rsidR="00845ACE" w:rsidRPr="00845ACE">
        <w:rPr>
          <w:b/>
          <w:sz w:val="24"/>
        </w:rPr>
        <w:t xml:space="preserve"> </w:t>
      </w:r>
      <w:r w:rsidR="00FC691A">
        <w:rPr>
          <w:b/>
          <w:sz w:val="24"/>
        </w:rPr>
        <w:t xml:space="preserve">architektem Michalem Janků </w:t>
      </w:r>
      <w:r w:rsidR="00845ACE" w:rsidRPr="00845ACE">
        <w:rPr>
          <w:b/>
          <w:sz w:val="24"/>
        </w:rPr>
        <w:t>v souladu s designem celé série a s maximálním důrazem na kvalitu.</w:t>
      </w:r>
      <w:r w:rsidR="00845ACE">
        <w:rPr>
          <w:b/>
          <w:sz w:val="24"/>
        </w:rPr>
        <w:t xml:space="preserve"> </w:t>
      </w:r>
    </w:p>
    <w:p w14:paraId="2D1B0978" w14:textId="698ED190" w:rsidR="00E40BF6" w:rsidRDefault="00636DD2" w:rsidP="00845ACE">
      <w:pPr>
        <w:jc w:val="both"/>
        <w:rPr>
          <w:sz w:val="24"/>
        </w:rPr>
      </w:pPr>
      <w:r>
        <w:rPr>
          <w:noProof/>
          <w:lang w:eastAsia="cs-CZ"/>
        </w:rPr>
        <w:drawing>
          <wp:anchor distT="0" distB="0" distL="114300" distR="114300" simplePos="0" relativeHeight="251658240" behindDoc="0" locked="0" layoutInCell="1" allowOverlap="1" wp14:anchorId="52EAA20D" wp14:editId="0E57BC42">
            <wp:simplePos x="0" y="0"/>
            <wp:positionH relativeFrom="margin">
              <wp:posOffset>3262630</wp:posOffset>
            </wp:positionH>
            <wp:positionV relativeFrom="paragraph">
              <wp:posOffset>2114550</wp:posOffset>
            </wp:positionV>
            <wp:extent cx="2247900" cy="1499235"/>
            <wp:effectExtent l="0" t="0" r="0" b="5715"/>
            <wp:wrapSquare wrapText="bothSides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499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40BF6">
        <w:rPr>
          <w:sz w:val="24"/>
        </w:rPr>
        <w:t xml:space="preserve">Předností nové řady nábytku Mio-N je kromě zpracování také sázka na jednoduchý a nadčasový design. Vyráběn je ve dvou provedeních, v nestárnoucí bílé barvě s leskem na čílkách a matnými boky, nebo v přírodním </w:t>
      </w:r>
      <w:proofErr w:type="spellStart"/>
      <w:r w:rsidR="00E40BF6">
        <w:rPr>
          <w:sz w:val="24"/>
        </w:rPr>
        <w:t>dřevodekoru</w:t>
      </w:r>
      <w:proofErr w:type="spellEnd"/>
      <w:r w:rsidR="00E40BF6">
        <w:rPr>
          <w:sz w:val="24"/>
        </w:rPr>
        <w:t xml:space="preserve"> jasan. Jednoduchý a čistý styl nábytku je umocněn i absencí úchytek díky systému otevírání </w:t>
      </w:r>
      <w:proofErr w:type="spellStart"/>
      <w:r w:rsidR="00E40BF6">
        <w:rPr>
          <w:sz w:val="24"/>
        </w:rPr>
        <w:t>push</w:t>
      </w:r>
      <w:proofErr w:type="spellEnd"/>
      <w:r w:rsidR="00E40BF6">
        <w:rPr>
          <w:sz w:val="24"/>
        </w:rPr>
        <w:t xml:space="preserve"> to open. Výhodou nábytku jsou také </w:t>
      </w:r>
      <w:proofErr w:type="spellStart"/>
      <w:r w:rsidR="00E40BF6">
        <w:rPr>
          <w:sz w:val="24"/>
        </w:rPr>
        <w:t>plnovýsuvné</w:t>
      </w:r>
      <w:proofErr w:type="spellEnd"/>
      <w:r w:rsidR="00E40BF6">
        <w:rPr>
          <w:sz w:val="24"/>
        </w:rPr>
        <w:t xml:space="preserve"> pojezdy zásuvek </w:t>
      </w:r>
      <w:proofErr w:type="spellStart"/>
      <w:r w:rsidR="00E40BF6">
        <w:rPr>
          <w:sz w:val="24"/>
        </w:rPr>
        <w:t>Hettich</w:t>
      </w:r>
      <w:proofErr w:type="spellEnd"/>
      <w:r w:rsidR="00E40BF6">
        <w:rPr>
          <w:sz w:val="24"/>
        </w:rPr>
        <w:t xml:space="preserve"> s celoživotní garancí kvality, které umožňují snadný přístu</w:t>
      </w:r>
      <w:r w:rsidR="00404CD9">
        <w:rPr>
          <w:sz w:val="24"/>
        </w:rPr>
        <w:t>p</w:t>
      </w:r>
      <w:r w:rsidR="00E40BF6">
        <w:rPr>
          <w:sz w:val="24"/>
        </w:rPr>
        <w:t>, dále zavírání zásuvek s brzdou a dojezdem nebo kvalitní dveřní panty testované na 20 000 cyklů. Nábytek se zároveň vyznačuje velkou odolností. Má ABS hrany lepené PUR lepidlem, takže je maximálně odolný proti vlhkosti, a zásuvky jsou testovány na zátěž 30 kg. Pestrá nabídka</w:t>
      </w:r>
      <w:r>
        <w:rPr>
          <w:sz w:val="24"/>
        </w:rPr>
        <w:t xml:space="preserve"> </w:t>
      </w:r>
      <w:r w:rsidRPr="00FC691A">
        <w:rPr>
          <w:sz w:val="24"/>
        </w:rPr>
        <w:t>nábytku od skříněk po</w:t>
      </w:r>
      <w:r w:rsidR="004A5289" w:rsidRPr="00FC691A">
        <w:rPr>
          <w:sz w:val="24"/>
        </w:rPr>
        <w:t>d</w:t>
      </w:r>
      <w:r w:rsidRPr="00FC691A">
        <w:rPr>
          <w:sz w:val="24"/>
        </w:rPr>
        <w:t xml:space="preserve"> umyvadlo </w:t>
      </w:r>
      <w:r>
        <w:rPr>
          <w:sz w:val="24"/>
        </w:rPr>
        <w:t xml:space="preserve">až po vysokou skříňku navíc umožňuje velkou variabilitu a přizpůsobení téměř každé koupelně. </w:t>
      </w:r>
    </w:p>
    <w:p w14:paraId="014719FD" w14:textId="77777777" w:rsidR="00636DD2" w:rsidRDefault="00636DD2" w:rsidP="007651AB">
      <w:pPr>
        <w:jc w:val="both"/>
        <w:rPr>
          <w:sz w:val="24"/>
          <w:u w:val="single"/>
        </w:rPr>
      </w:pPr>
      <w:r>
        <w:rPr>
          <w:noProof/>
          <w:lang w:eastAsia="cs-CZ"/>
        </w:rPr>
        <w:drawing>
          <wp:anchor distT="0" distB="0" distL="114300" distR="114300" simplePos="0" relativeHeight="251659264" behindDoc="0" locked="0" layoutInCell="1" allowOverlap="1" wp14:anchorId="56DDDE95" wp14:editId="18B0D339">
            <wp:simplePos x="0" y="0"/>
            <wp:positionH relativeFrom="margin">
              <wp:posOffset>2186305</wp:posOffset>
            </wp:positionH>
            <wp:positionV relativeFrom="paragraph">
              <wp:posOffset>5080</wp:posOffset>
            </wp:positionV>
            <wp:extent cx="991235" cy="1485900"/>
            <wp:effectExtent l="0" t="0" r="0" b="0"/>
            <wp:wrapSquare wrapText="bothSides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23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60288" behindDoc="0" locked="0" layoutInCell="1" allowOverlap="1" wp14:anchorId="52A3E40F" wp14:editId="7470EFAF">
            <wp:simplePos x="0" y="0"/>
            <wp:positionH relativeFrom="column">
              <wp:posOffset>-33020</wp:posOffset>
            </wp:positionH>
            <wp:positionV relativeFrom="paragraph">
              <wp:posOffset>5080</wp:posOffset>
            </wp:positionV>
            <wp:extent cx="2140585" cy="1485900"/>
            <wp:effectExtent l="0" t="0" r="0" b="0"/>
            <wp:wrapSquare wrapText="bothSides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058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36DD2">
        <w:t xml:space="preserve">  </w:t>
      </w:r>
    </w:p>
    <w:p w14:paraId="2356C5AF" w14:textId="006241FC" w:rsidR="007651AB" w:rsidRPr="00FC691A" w:rsidRDefault="00404CD9" w:rsidP="00FC691A">
      <w:pPr>
        <w:jc w:val="both"/>
        <w:rPr>
          <w:sz w:val="24"/>
        </w:rPr>
      </w:pPr>
      <w:r>
        <w:rPr>
          <w:noProof/>
          <w:lang w:eastAsia="cs-CZ"/>
        </w:rPr>
        <w:drawing>
          <wp:anchor distT="0" distB="0" distL="114300" distR="114300" simplePos="0" relativeHeight="251662336" behindDoc="0" locked="0" layoutInCell="1" allowOverlap="1" wp14:anchorId="2BA7FD6B" wp14:editId="66B1BAA0">
            <wp:simplePos x="0" y="0"/>
            <wp:positionH relativeFrom="margin">
              <wp:align>left</wp:align>
            </wp:positionH>
            <wp:positionV relativeFrom="paragraph">
              <wp:posOffset>1007745</wp:posOffset>
            </wp:positionV>
            <wp:extent cx="2657475" cy="1773994"/>
            <wp:effectExtent l="0" t="0" r="0" b="0"/>
            <wp:wrapSquare wrapText="bothSides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773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61312" behindDoc="0" locked="0" layoutInCell="1" allowOverlap="1" wp14:anchorId="4B517446" wp14:editId="0EE68DB4">
            <wp:simplePos x="0" y="0"/>
            <wp:positionH relativeFrom="column">
              <wp:posOffset>2872105</wp:posOffset>
            </wp:positionH>
            <wp:positionV relativeFrom="paragraph">
              <wp:posOffset>972820</wp:posOffset>
            </wp:positionV>
            <wp:extent cx="2657475" cy="1773555"/>
            <wp:effectExtent l="0" t="0" r="9525" b="0"/>
            <wp:wrapSquare wrapText="bothSides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773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36DD2">
        <w:rPr>
          <w:sz w:val="24"/>
        </w:rPr>
        <w:t xml:space="preserve">Sérii Mio rozšiřují také nová </w:t>
      </w:r>
      <w:r w:rsidR="00636DD2" w:rsidRPr="00FC691A">
        <w:rPr>
          <w:sz w:val="24"/>
        </w:rPr>
        <w:t>umyvadla</w:t>
      </w:r>
      <w:r w:rsidR="004A5289" w:rsidRPr="00FC691A">
        <w:rPr>
          <w:sz w:val="24"/>
        </w:rPr>
        <w:t xml:space="preserve">, která </w:t>
      </w:r>
      <w:r w:rsidR="00636DD2" w:rsidRPr="00FC691A">
        <w:rPr>
          <w:sz w:val="24"/>
        </w:rPr>
        <w:t>v sobě kombinují design a praktičnost. Jejich ladné provedení koresponduje se závěsným klozetem Mio rimless a dalším sortimentem a navíc poskytuje dostatečný odkládací prostor. V nabídce jsou umyvadla o</w:t>
      </w:r>
      <w:r w:rsidRPr="00FC691A">
        <w:rPr>
          <w:sz w:val="24"/>
        </w:rPr>
        <w:t xml:space="preserve"> </w:t>
      </w:r>
      <w:r w:rsidR="004A5289" w:rsidRPr="00FC691A">
        <w:rPr>
          <w:sz w:val="24"/>
        </w:rPr>
        <w:t xml:space="preserve">šířce </w:t>
      </w:r>
      <w:r w:rsidRPr="00FC691A">
        <w:rPr>
          <w:sz w:val="24"/>
        </w:rPr>
        <w:t xml:space="preserve">55, 60, 65 a 80 cm a také </w:t>
      </w:r>
      <w:proofErr w:type="spellStart"/>
      <w:r w:rsidRPr="00FC691A">
        <w:rPr>
          <w:sz w:val="24"/>
        </w:rPr>
        <w:t>dvojumyvadlo</w:t>
      </w:r>
      <w:proofErr w:type="spellEnd"/>
      <w:r w:rsidRPr="00FC691A">
        <w:rPr>
          <w:sz w:val="24"/>
        </w:rPr>
        <w:t xml:space="preserve"> o </w:t>
      </w:r>
      <w:r w:rsidR="004A5289" w:rsidRPr="00FC691A">
        <w:rPr>
          <w:sz w:val="24"/>
        </w:rPr>
        <w:t xml:space="preserve">šířce </w:t>
      </w:r>
      <w:r w:rsidRPr="00FC691A">
        <w:rPr>
          <w:sz w:val="24"/>
        </w:rPr>
        <w:t xml:space="preserve">130 cm. </w:t>
      </w:r>
    </w:p>
    <w:sectPr w:rsidR="007651AB" w:rsidRPr="00FC691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D6E8D3" w14:textId="77777777" w:rsidR="007B0822" w:rsidRDefault="007B0822" w:rsidP="007651AB">
      <w:pPr>
        <w:spacing w:after="0" w:line="240" w:lineRule="auto"/>
      </w:pPr>
      <w:r>
        <w:separator/>
      </w:r>
    </w:p>
  </w:endnote>
  <w:endnote w:type="continuationSeparator" w:id="0">
    <w:p w14:paraId="0A74BAF3" w14:textId="77777777" w:rsidR="007B0822" w:rsidRDefault="007B0822" w:rsidP="007651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1002AFF" w:usb1="C000E47F" w:usb2="0000002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4ECDE0" w14:textId="77777777" w:rsidR="006E3E0C" w:rsidRDefault="006E3E0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A6BFC7" w14:textId="77777777" w:rsidR="00404CD9" w:rsidRPr="00CB59D6" w:rsidRDefault="00404CD9" w:rsidP="00404CD9">
    <w:pPr>
      <w:spacing w:after="0" w:line="240" w:lineRule="auto"/>
      <w:rPr>
        <w:rFonts w:cstheme="minorHAnsi"/>
        <w:b/>
        <w:sz w:val="20"/>
        <w:szCs w:val="18"/>
      </w:rPr>
    </w:pPr>
    <w:r w:rsidRPr="00CB59D6">
      <w:rPr>
        <w:rFonts w:cstheme="minorHAnsi"/>
        <w:b/>
        <w:sz w:val="20"/>
        <w:szCs w:val="18"/>
      </w:rPr>
      <w:t>Kontakt pro média</w:t>
    </w:r>
  </w:p>
  <w:p w14:paraId="0B17E912" w14:textId="77777777" w:rsidR="00404CD9" w:rsidRPr="00CB59D6" w:rsidRDefault="00404CD9" w:rsidP="00404CD9">
    <w:pPr>
      <w:spacing w:after="0" w:line="240" w:lineRule="auto"/>
      <w:rPr>
        <w:rFonts w:cstheme="minorHAnsi"/>
        <w:sz w:val="20"/>
        <w:szCs w:val="18"/>
      </w:rPr>
    </w:pPr>
    <w:r>
      <w:rPr>
        <w:rFonts w:cstheme="minorHAnsi"/>
        <w:sz w:val="20"/>
        <w:szCs w:val="18"/>
      </w:rPr>
      <w:t xml:space="preserve">Alena Mařasová </w:t>
    </w:r>
    <w:r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  <w:t xml:space="preserve">         Romana Francková</w:t>
    </w:r>
  </w:p>
  <w:p w14:paraId="2F551EB9" w14:textId="4F37AD45" w:rsidR="00404CD9" w:rsidRPr="00CB59D6" w:rsidRDefault="00404CD9" w:rsidP="00404CD9">
    <w:pPr>
      <w:spacing w:after="0" w:line="240" w:lineRule="auto"/>
      <w:rPr>
        <w:rFonts w:cstheme="minorHAnsi"/>
        <w:sz w:val="20"/>
        <w:szCs w:val="18"/>
      </w:rPr>
    </w:pPr>
    <w:r w:rsidRPr="00CB59D6">
      <w:rPr>
        <w:rFonts w:cstheme="minorHAnsi"/>
        <w:sz w:val="20"/>
        <w:szCs w:val="18"/>
      </w:rPr>
      <w:t>Tel.</w:t>
    </w:r>
    <w:r>
      <w:rPr>
        <w:rFonts w:cstheme="minorHAnsi"/>
        <w:sz w:val="20"/>
        <w:szCs w:val="18"/>
      </w:rPr>
      <w:t>:</w:t>
    </w:r>
    <w:r w:rsidRPr="00CB59D6">
      <w:rPr>
        <w:rFonts w:cstheme="minorHAnsi"/>
        <w:sz w:val="20"/>
        <w:szCs w:val="18"/>
      </w:rPr>
      <w:t xml:space="preserve"> + 420 7</w:t>
    </w:r>
    <w:r>
      <w:rPr>
        <w:rFonts w:cstheme="minorHAnsi"/>
        <w:sz w:val="20"/>
        <w:szCs w:val="18"/>
      </w:rPr>
      <w:t>39</w:t>
    </w:r>
    <w:r w:rsidRPr="00CB59D6">
      <w:rPr>
        <w:rFonts w:cstheme="minorHAnsi"/>
        <w:sz w:val="20"/>
        <w:szCs w:val="18"/>
      </w:rPr>
      <w:t> </w:t>
    </w:r>
    <w:r>
      <w:rPr>
        <w:rFonts w:cstheme="minorHAnsi"/>
        <w:sz w:val="20"/>
        <w:szCs w:val="18"/>
      </w:rPr>
      <w:t>550</w:t>
    </w:r>
    <w:r w:rsidRPr="00CB59D6">
      <w:rPr>
        <w:rFonts w:cstheme="minorHAnsi"/>
        <w:sz w:val="20"/>
        <w:szCs w:val="18"/>
      </w:rPr>
      <w:t> </w:t>
    </w:r>
    <w:r>
      <w:rPr>
        <w:rFonts w:cstheme="minorHAnsi"/>
        <w:sz w:val="20"/>
        <w:szCs w:val="18"/>
      </w:rPr>
      <w:t>0</w:t>
    </w:r>
    <w:r w:rsidR="006E3E0C">
      <w:rPr>
        <w:rFonts w:cstheme="minorHAnsi"/>
        <w:sz w:val="20"/>
        <w:szCs w:val="18"/>
      </w:rPr>
      <w:t>72</w:t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  <w:t xml:space="preserve">      </w:t>
    </w:r>
    <w:r w:rsidRPr="00CB59D6">
      <w:rPr>
        <w:rFonts w:cstheme="minorHAnsi"/>
        <w:sz w:val="20"/>
        <w:szCs w:val="18"/>
      </w:rPr>
      <w:tab/>
      <w:t xml:space="preserve">          </w:t>
    </w:r>
    <w:r w:rsidRPr="00CB59D6">
      <w:rPr>
        <w:rFonts w:cstheme="minorHAnsi"/>
        <w:sz w:val="20"/>
        <w:szCs w:val="18"/>
      </w:rPr>
      <w:tab/>
    </w:r>
    <w:r>
      <w:rPr>
        <w:rFonts w:cstheme="minorHAnsi"/>
        <w:sz w:val="20"/>
        <w:szCs w:val="18"/>
      </w:rPr>
      <w:t xml:space="preserve"> </w:t>
    </w:r>
    <w:r w:rsidRPr="00CB59D6">
      <w:rPr>
        <w:rFonts w:cstheme="minorHAnsi"/>
        <w:sz w:val="20"/>
        <w:szCs w:val="18"/>
      </w:rPr>
      <w:t xml:space="preserve"> Tel.: + 420 734 231 343</w:t>
    </w:r>
  </w:p>
  <w:p w14:paraId="6F88681C" w14:textId="77777777" w:rsidR="00404CD9" w:rsidRPr="00CB59D6" w:rsidRDefault="00404CD9" w:rsidP="00404CD9">
    <w:pPr>
      <w:spacing w:after="0" w:line="240" w:lineRule="auto"/>
      <w:rPr>
        <w:rFonts w:cstheme="minorHAnsi"/>
        <w:sz w:val="20"/>
        <w:szCs w:val="18"/>
      </w:rPr>
    </w:pPr>
    <w:r w:rsidRPr="00CB59D6">
      <w:rPr>
        <w:rFonts w:cstheme="minorHAnsi"/>
        <w:sz w:val="20"/>
        <w:szCs w:val="18"/>
      </w:rPr>
      <w:t xml:space="preserve">E-mail: </w:t>
    </w:r>
    <w:hyperlink r:id="rId1" w:history="1">
      <w:r w:rsidRPr="00013A3E">
        <w:rPr>
          <w:rStyle w:val="Hypertextovodkaz"/>
          <w:rFonts w:cstheme="minorHAnsi"/>
          <w:sz w:val="20"/>
          <w:szCs w:val="18"/>
        </w:rPr>
        <w:t>marasova@know.cz</w:t>
      </w:r>
    </w:hyperlink>
    <w:r>
      <w:rPr>
        <w:rFonts w:cstheme="minorHAnsi"/>
        <w:sz w:val="20"/>
        <w:szCs w:val="18"/>
      </w:rPr>
      <w:t xml:space="preserve"> </w:t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  <w:t xml:space="preserve">   </w:t>
    </w:r>
    <w:r>
      <w:rPr>
        <w:rFonts w:cstheme="minorHAnsi"/>
        <w:sz w:val="20"/>
        <w:szCs w:val="18"/>
      </w:rPr>
      <w:tab/>
      <w:t xml:space="preserve">         </w:t>
    </w:r>
    <w:r w:rsidRPr="00CB59D6">
      <w:rPr>
        <w:rFonts w:cstheme="minorHAnsi"/>
        <w:sz w:val="20"/>
        <w:szCs w:val="18"/>
      </w:rPr>
      <w:t xml:space="preserve">E-mail: </w:t>
    </w:r>
    <w:hyperlink r:id="rId2" w:history="1">
      <w:r w:rsidRPr="00CB59D6">
        <w:rPr>
          <w:rStyle w:val="Hypertextovodkaz"/>
          <w:rFonts w:cstheme="minorHAnsi"/>
          <w:sz w:val="20"/>
          <w:szCs w:val="18"/>
        </w:rPr>
        <w:t>franckova@know.cz</w:t>
      </w:r>
    </w:hyperlink>
  </w:p>
  <w:p w14:paraId="5F0EF042" w14:textId="77777777" w:rsidR="00404CD9" w:rsidRDefault="00404CD9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35FA4" w14:textId="77777777" w:rsidR="006E3E0C" w:rsidRDefault="006E3E0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63711B" w14:textId="77777777" w:rsidR="007B0822" w:rsidRDefault="007B0822" w:rsidP="007651AB">
      <w:pPr>
        <w:spacing w:after="0" w:line="240" w:lineRule="auto"/>
      </w:pPr>
      <w:r>
        <w:separator/>
      </w:r>
    </w:p>
  </w:footnote>
  <w:footnote w:type="continuationSeparator" w:id="0">
    <w:p w14:paraId="5EE48631" w14:textId="77777777" w:rsidR="007B0822" w:rsidRDefault="007B0822" w:rsidP="007651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2794E2" w14:textId="77777777" w:rsidR="006E3E0C" w:rsidRDefault="006E3E0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76F326" w14:textId="0C42BDBD" w:rsidR="007651AB" w:rsidRDefault="007651AB">
    <w:pPr>
      <w:pStyle w:val="Zhlav"/>
    </w:pPr>
    <w:r>
      <w:t>TISKOVÁ ZPRÁVA</w:t>
    </w:r>
    <w:r>
      <w:tab/>
    </w:r>
    <w:r>
      <w:tab/>
    </w:r>
    <w:r w:rsidR="00FC691A">
      <w:rPr>
        <w:noProof/>
      </w:rPr>
      <w:drawing>
        <wp:inline distT="0" distB="0" distL="0" distR="0" wp14:anchorId="0E6F942B" wp14:editId="6993EDBD">
          <wp:extent cx="912166" cy="485747"/>
          <wp:effectExtent l="0" t="0" r="2540" b="0"/>
          <wp:docPr id="7" name="Obrázek 7" descr="http://presskit.jika.eu/img.php?type=jpg&amp;name=Jika_koupelny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presskit.jika.eu/img.php?type=jpg&amp;name=Jika_koupelny_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1290" cy="4959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3AE6A4" w14:textId="77777777" w:rsidR="006E3E0C" w:rsidRDefault="006E3E0C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1AB"/>
    <w:rsid w:val="00155DFA"/>
    <w:rsid w:val="001769D9"/>
    <w:rsid w:val="00213929"/>
    <w:rsid w:val="00404CD9"/>
    <w:rsid w:val="00494E2C"/>
    <w:rsid w:val="004A5289"/>
    <w:rsid w:val="004B2D04"/>
    <w:rsid w:val="00535777"/>
    <w:rsid w:val="00636DD2"/>
    <w:rsid w:val="006E3E0C"/>
    <w:rsid w:val="007651AB"/>
    <w:rsid w:val="007B0822"/>
    <w:rsid w:val="007B0E82"/>
    <w:rsid w:val="00845ACE"/>
    <w:rsid w:val="00950577"/>
    <w:rsid w:val="009B537E"/>
    <w:rsid w:val="00A52B17"/>
    <w:rsid w:val="00C82DAF"/>
    <w:rsid w:val="00CC4DA6"/>
    <w:rsid w:val="00CD0854"/>
    <w:rsid w:val="00E40BF6"/>
    <w:rsid w:val="00F24A4B"/>
    <w:rsid w:val="00F3704F"/>
    <w:rsid w:val="00FC6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626C5"/>
  <w15:docId w15:val="{9EF8CF4F-688D-47EA-B1B1-D158606CC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7651A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7651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651AB"/>
  </w:style>
  <w:style w:type="paragraph" w:styleId="Zpat">
    <w:name w:val="footer"/>
    <w:basedOn w:val="Normln"/>
    <w:link w:val="ZpatChar"/>
    <w:uiPriority w:val="99"/>
    <w:unhideWhenUsed/>
    <w:rsid w:val="007651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651AB"/>
  </w:style>
  <w:style w:type="paragraph" w:styleId="Textbubliny">
    <w:name w:val="Balloon Text"/>
    <w:basedOn w:val="Normln"/>
    <w:link w:val="TextbublinyChar"/>
    <w:uiPriority w:val="99"/>
    <w:semiHidden/>
    <w:unhideWhenUsed/>
    <w:rsid w:val="007651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651AB"/>
    <w:rPr>
      <w:rFonts w:ascii="Segoe UI" w:hAnsi="Segoe UI" w:cs="Segoe UI"/>
      <w:sz w:val="18"/>
      <w:szCs w:val="18"/>
    </w:rPr>
  </w:style>
  <w:style w:type="character" w:customStyle="1" w:styleId="Nadpis1Char">
    <w:name w:val="Nadpis 1 Char"/>
    <w:basedOn w:val="Standardnpsmoodstavce"/>
    <w:link w:val="Nadpis1"/>
    <w:uiPriority w:val="9"/>
    <w:rsid w:val="007651A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textovodkaz">
    <w:name w:val="Hyperlink"/>
    <w:basedOn w:val="Standardnpsmoodstavce"/>
    <w:uiPriority w:val="99"/>
    <w:unhideWhenUsed/>
    <w:rsid w:val="00404CD9"/>
    <w:rPr>
      <w:color w:val="0563C1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53577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35777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35777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3577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3577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28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franckova@know.cz" TargetMode="External"/><Relationship Id="rId1" Type="http://schemas.openxmlformats.org/officeDocument/2006/relationships/hyperlink" Target="mailto:marasova@know.cz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RCEIT</Company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2019-04-15T07:59:00Z</dcterms:created>
  <dcterms:modified xsi:type="dcterms:W3CDTF">2019-04-24T07:43:00Z</dcterms:modified>
</cp:coreProperties>
</file>